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51" w:rsidRDefault="00E556D9">
      <w:pPr>
        <w:pStyle w:val="Titolo"/>
      </w:pPr>
      <w:r>
        <w:t xml:space="preserve">Prospetto aliquote IMU  2024 </w:t>
      </w:r>
      <w:r>
        <w:t>- Comune di SAN COSTANTINO CALABRO</w:t>
      </w:r>
    </w:p>
    <w:p w:rsidR="00376851" w:rsidRDefault="00376851">
      <w:pPr>
        <w:pStyle w:val="Corpotesto"/>
        <w:spacing w:before="7"/>
        <w:rPr>
          <w:sz w:val="24"/>
        </w:rPr>
      </w:pPr>
    </w:p>
    <w:p w:rsidR="00376851" w:rsidRDefault="00376851">
      <w:pPr>
        <w:pStyle w:val="Corpotesto"/>
      </w:pPr>
    </w:p>
    <w:p w:rsidR="00376851" w:rsidRDefault="00376851">
      <w:pPr>
        <w:pStyle w:val="Corpotesto"/>
        <w:rPr>
          <w:sz w:val="1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7010"/>
        <w:gridCol w:w="3295"/>
      </w:tblGrid>
      <w:tr w:rsidR="00376851">
        <w:trPr>
          <w:trHeight w:val="1110"/>
        </w:trPr>
        <w:tc>
          <w:tcPr>
            <w:tcW w:w="7010" w:type="dxa"/>
          </w:tcPr>
          <w:p w:rsidR="00376851" w:rsidRDefault="00E556D9">
            <w:pPr>
              <w:pStyle w:val="TableParagraph"/>
              <w:rPr>
                <w:sz w:val="20"/>
              </w:rPr>
            </w:pPr>
            <w:r>
              <w:rPr>
                <w:color w:val="505050"/>
                <w:sz w:val="20"/>
              </w:rPr>
              <w:t>Abitazione principale di categoria catastale A/1, A/8 e A/9</w:t>
            </w:r>
          </w:p>
          <w:p w:rsidR="00376851" w:rsidRDefault="00E556D9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color w:val="505050"/>
                <w:sz w:val="20"/>
              </w:rPr>
              <w:t>Assimilazio</w:t>
            </w:r>
            <w:r>
              <w:rPr>
                <w:color w:val="505050"/>
                <w:sz w:val="20"/>
              </w:rPr>
              <w:t>ne all’abitazione principale dell’unità immobiliare posseduta da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 xml:space="preserve">anziani o disabili di cui all'art. 1, comma 741, </w:t>
            </w:r>
            <w:proofErr w:type="spellStart"/>
            <w:r>
              <w:rPr>
                <w:color w:val="505050"/>
                <w:sz w:val="20"/>
              </w:rPr>
              <w:t>lett</w:t>
            </w:r>
            <w:proofErr w:type="spellEnd"/>
            <w:r>
              <w:rPr>
                <w:color w:val="505050"/>
                <w:sz w:val="20"/>
              </w:rPr>
              <w:t>. c), n. 6), della legge n. 160</w:t>
            </w:r>
            <w:r>
              <w:rPr>
                <w:color w:val="505050"/>
                <w:spacing w:val="-53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del 2019: SI</w:t>
            </w:r>
          </w:p>
        </w:tc>
        <w:tc>
          <w:tcPr>
            <w:tcW w:w="3295" w:type="dxa"/>
          </w:tcPr>
          <w:p w:rsidR="00376851" w:rsidRDefault="00E556D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05050"/>
                <w:sz w:val="20"/>
              </w:rPr>
              <w:t>0.06%</w:t>
            </w:r>
          </w:p>
        </w:tc>
      </w:tr>
      <w:tr w:rsidR="00376851">
        <w:trPr>
          <w:trHeight w:val="650"/>
        </w:trPr>
        <w:tc>
          <w:tcPr>
            <w:tcW w:w="7010" w:type="dxa"/>
          </w:tcPr>
          <w:p w:rsidR="00376851" w:rsidRDefault="00E556D9">
            <w:pPr>
              <w:pStyle w:val="TableParagraph"/>
              <w:rPr>
                <w:sz w:val="20"/>
              </w:rPr>
            </w:pPr>
            <w:r>
              <w:rPr>
                <w:color w:val="505050"/>
                <w:sz w:val="20"/>
              </w:rPr>
              <w:t>Fabbricati rurali ad uso strumentale</w:t>
            </w:r>
          </w:p>
        </w:tc>
        <w:tc>
          <w:tcPr>
            <w:tcW w:w="3295" w:type="dxa"/>
          </w:tcPr>
          <w:p w:rsidR="00376851" w:rsidRDefault="00E556D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05050"/>
                <w:sz w:val="20"/>
              </w:rPr>
              <w:t>0%</w:t>
            </w:r>
          </w:p>
        </w:tc>
      </w:tr>
      <w:tr w:rsidR="00376851">
        <w:trPr>
          <w:trHeight w:val="650"/>
        </w:trPr>
        <w:tc>
          <w:tcPr>
            <w:tcW w:w="7010" w:type="dxa"/>
          </w:tcPr>
          <w:p w:rsidR="00376851" w:rsidRDefault="00E556D9">
            <w:pPr>
              <w:pStyle w:val="TableParagraph"/>
              <w:rPr>
                <w:sz w:val="20"/>
              </w:rPr>
            </w:pPr>
            <w:r>
              <w:rPr>
                <w:color w:val="505050"/>
                <w:sz w:val="20"/>
              </w:rPr>
              <w:t>Fabbricati appartenenti al gruppo catastale D</w:t>
            </w:r>
          </w:p>
        </w:tc>
        <w:tc>
          <w:tcPr>
            <w:tcW w:w="3295" w:type="dxa"/>
          </w:tcPr>
          <w:p w:rsidR="00376851" w:rsidRDefault="00E556D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05050"/>
                <w:sz w:val="20"/>
              </w:rPr>
              <w:t>0.96%</w:t>
            </w:r>
          </w:p>
        </w:tc>
      </w:tr>
      <w:tr w:rsidR="00376851">
        <w:trPr>
          <w:trHeight w:val="880"/>
        </w:trPr>
        <w:tc>
          <w:tcPr>
            <w:tcW w:w="7010" w:type="dxa"/>
          </w:tcPr>
          <w:p w:rsidR="00376851" w:rsidRDefault="00E556D9">
            <w:pPr>
              <w:pStyle w:val="TableParagraph"/>
              <w:rPr>
                <w:sz w:val="20"/>
              </w:rPr>
            </w:pPr>
            <w:r>
              <w:rPr>
                <w:color w:val="505050"/>
                <w:sz w:val="20"/>
              </w:rPr>
              <w:t>Terreni agricoli</w:t>
            </w:r>
          </w:p>
        </w:tc>
        <w:tc>
          <w:tcPr>
            <w:tcW w:w="3295" w:type="dxa"/>
          </w:tcPr>
          <w:p w:rsidR="00376851" w:rsidRDefault="00E556D9">
            <w:pPr>
              <w:pStyle w:val="TableParagraph"/>
              <w:ind w:left="98" w:right="59"/>
              <w:rPr>
                <w:sz w:val="20"/>
              </w:rPr>
            </w:pPr>
            <w:r>
              <w:rPr>
                <w:color w:val="505050"/>
                <w:sz w:val="20"/>
              </w:rPr>
              <w:t>Esenti ai sensi dell’art. 1, comma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758,</w:t>
            </w:r>
            <w:r>
              <w:rPr>
                <w:color w:val="505050"/>
                <w:spacing w:val="-4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della</w:t>
            </w:r>
            <w:r>
              <w:rPr>
                <w:color w:val="505050"/>
                <w:spacing w:val="-3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legge</w:t>
            </w:r>
            <w:r>
              <w:rPr>
                <w:color w:val="505050"/>
                <w:spacing w:val="-3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27</w:t>
            </w:r>
            <w:r>
              <w:rPr>
                <w:color w:val="505050"/>
                <w:spacing w:val="-4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dicembre</w:t>
            </w:r>
            <w:r>
              <w:rPr>
                <w:color w:val="505050"/>
                <w:spacing w:val="-3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2019,</w:t>
            </w:r>
          </w:p>
          <w:p w:rsidR="00376851" w:rsidRDefault="00E556D9">
            <w:pPr>
              <w:pStyle w:val="TableParagraph"/>
              <w:spacing w:before="0"/>
              <w:ind w:left="98"/>
              <w:rPr>
                <w:sz w:val="20"/>
              </w:rPr>
            </w:pPr>
            <w:r>
              <w:rPr>
                <w:color w:val="505050"/>
                <w:sz w:val="20"/>
              </w:rPr>
              <w:t>n. 160</w:t>
            </w:r>
          </w:p>
        </w:tc>
      </w:tr>
      <w:tr w:rsidR="00376851">
        <w:trPr>
          <w:trHeight w:val="650"/>
        </w:trPr>
        <w:tc>
          <w:tcPr>
            <w:tcW w:w="7010" w:type="dxa"/>
          </w:tcPr>
          <w:p w:rsidR="00376851" w:rsidRDefault="00E556D9">
            <w:pPr>
              <w:pStyle w:val="TableParagraph"/>
              <w:rPr>
                <w:sz w:val="20"/>
              </w:rPr>
            </w:pPr>
            <w:r>
              <w:rPr>
                <w:color w:val="505050"/>
                <w:sz w:val="20"/>
              </w:rPr>
              <w:t>Aree fabbricabili</w:t>
            </w:r>
          </w:p>
        </w:tc>
        <w:tc>
          <w:tcPr>
            <w:tcW w:w="3295" w:type="dxa"/>
          </w:tcPr>
          <w:p w:rsidR="00376851" w:rsidRDefault="00E556D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05050"/>
                <w:sz w:val="20"/>
              </w:rPr>
              <w:t>0.96%</w:t>
            </w:r>
          </w:p>
        </w:tc>
      </w:tr>
      <w:tr w:rsidR="00376851">
        <w:trPr>
          <w:trHeight w:val="879"/>
        </w:trPr>
        <w:tc>
          <w:tcPr>
            <w:tcW w:w="7010" w:type="dxa"/>
          </w:tcPr>
          <w:p w:rsidR="00376851" w:rsidRDefault="00E556D9">
            <w:pPr>
              <w:pStyle w:val="TableParagraph"/>
              <w:ind w:right="519"/>
              <w:rPr>
                <w:sz w:val="20"/>
              </w:rPr>
            </w:pPr>
            <w:r>
              <w:rPr>
                <w:color w:val="505050"/>
                <w:sz w:val="20"/>
              </w:rPr>
              <w:t>Altri fabbricati (fabbricati diversi dall'abitazione principale e dai fabbricati</w:t>
            </w:r>
            <w:r>
              <w:rPr>
                <w:color w:val="505050"/>
                <w:spacing w:val="-53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appartenenti al gruppo catastale D)</w:t>
            </w:r>
          </w:p>
        </w:tc>
        <w:tc>
          <w:tcPr>
            <w:tcW w:w="3295" w:type="dxa"/>
          </w:tcPr>
          <w:p w:rsidR="00376851" w:rsidRDefault="00E556D9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05050"/>
                <w:sz w:val="20"/>
              </w:rPr>
              <w:t>0.96%</w:t>
            </w:r>
          </w:p>
        </w:tc>
      </w:tr>
    </w:tbl>
    <w:p w:rsidR="00376851" w:rsidRDefault="00376851">
      <w:pPr>
        <w:pStyle w:val="Corpotesto"/>
      </w:pPr>
    </w:p>
    <w:p w:rsidR="00376851" w:rsidRDefault="00376851">
      <w:pPr>
        <w:pStyle w:val="Corpotesto"/>
        <w:spacing w:before="8"/>
        <w:rPr>
          <w:sz w:val="21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  <w:bookmarkStart w:id="0" w:name="_GoBack"/>
      <w:bookmarkEnd w:id="0"/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rPr>
          <w:rFonts w:ascii="Arial"/>
          <w:b/>
          <w:sz w:val="22"/>
        </w:rPr>
      </w:pPr>
    </w:p>
    <w:p w:rsidR="00376851" w:rsidRDefault="00376851">
      <w:pPr>
        <w:pStyle w:val="Corpotesto"/>
        <w:spacing w:before="3"/>
        <w:rPr>
          <w:rFonts w:ascii="Arial"/>
          <w:b/>
          <w:sz w:val="25"/>
        </w:rPr>
      </w:pPr>
    </w:p>
    <w:p w:rsidR="00376851" w:rsidRDefault="00E556D9">
      <w:pPr>
        <w:ind w:left="90" w:right="1358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Pagina 1 di 1</w:t>
      </w:r>
    </w:p>
    <w:sectPr w:rsidR="00376851">
      <w:type w:val="continuous"/>
      <w:pgSz w:w="11910" w:h="16840"/>
      <w:pgMar w:top="220" w:right="3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851"/>
    <w:rsid w:val="00376851"/>
    <w:rsid w:val="00E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664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6"/>
      <w:ind w:left="106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7"/>
      <w:ind w:left="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664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6"/>
      <w:ind w:left="106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7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Prospetto aliquote IMU - Comune di SAN COSTANTINO CALABRO</dc:title>
  <dc:subject>Elenco delle aliquote IMU</dc:subject>
  <dc:creator>Sogei</dc:creator>
  <cp:keywords>aliquote IMU</cp:keywords>
  <cp:lastModifiedBy>Ufficio Ragioneria</cp:lastModifiedBy>
  <cp:revision>2</cp:revision>
  <dcterms:created xsi:type="dcterms:W3CDTF">2024-06-20T16:13:00Z</dcterms:created>
  <dcterms:modified xsi:type="dcterms:W3CDTF">2024-06-20T16:13:00Z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Sogei</vt:lpwstr>
  </property>
  <property fmtid="{D5CDD505-2E9C-101B-9397-08002B2CF9AE}" pid="4" name="LastSaved">
    <vt:filetime>2024-06-20T00:00:00Z</vt:filetime>
  </property>
</Properties>
</file>